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88" w:rsidRPr="001A1088" w:rsidRDefault="001A1088" w:rsidP="001A10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460F3" w:rsidRDefault="0078730F" w:rsidP="003460F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7E52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</w:t>
      </w:r>
      <w:r w:rsidR="00797FB5" w:rsidRPr="007E52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 МО по начальной школе за 2022-2023</w:t>
      </w:r>
      <w:r w:rsidRPr="007E52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учебный год</w:t>
      </w:r>
    </w:p>
    <w:p w:rsidR="003460F3" w:rsidRDefault="003460F3" w:rsidP="003460F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</w:p>
    <w:p w:rsidR="0078730F" w:rsidRPr="003460F3" w:rsidRDefault="0078730F" w:rsidP="003460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работы представлен по следующим направлениям:</w:t>
      </w:r>
    </w:p>
    <w:p w:rsidR="0078730F" w:rsidRPr="00B116B4" w:rsidRDefault="0078730F" w:rsidP="003460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мониторинг качества знаний по предметам в начальной школе;</w:t>
      </w:r>
    </w:p>
    <w:p w:rsidR="0078730F" w:rsidRPr="00B116B4" w:rsidRDefault="0078730F" w:rsidP="003460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учёт пробелов в предметных знаниях учащихся;</w:t>
      </w:r>
    </w:p>
    <w:p w:rsidR="0078730F" w:rsidRPr="00B116B4" w:rsidRDefault="0078730F" w:rsidP="003460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методическая работа.</w:t>
      </w:r>
    </w:p>
    <w:p w:rsidR="0078730F" w:rsidRPr="00B116B4" w:rsidRDefault="0078730F" w:rsidP="003460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</w:t>
      </w:r>
      <w:r w:rsidR="00797FB5"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 начальной школе обучается 10</w:t>
      </w:r>
      <w:r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человек. Учащиеся 2-х классо</w:t>
      </w:r>
      <w:r w:rsidR="00797FB5"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аттестуются с 1  четверти 2022-2023</w:t>
      </w:r>
      <w:r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уч.г</w:t>
      </w:r>
      <w:proofErr w:type="spellEnd"/>
      <w:r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Учащиеся 1-х классов не аттестуются в течение всего учебного года. Мониторинг успеваемости учащихся 2-4 классов даются в виде таблицы:</w:t>
      </w:r>
    </w:p>
    <w:p w:rsidR="0078730F" w:rsidRPr="00B116B4" w:rsidRDefault="0078730F" w:rsidP="00B116B4">
      <w:pPr>
        <w:shd w:val="clear" w:color="auto" w:fill="FFFFFF"/>
        <w:tabs>
          <w:tab w:val="center" w:pos="284"/>
        </w:tabs>
        <w:spacing w:after="150" w:line="240" w:lineRule="auto"/>
        <w:ind w:left="-1134"/>
        <w:textAlignment w:val="baseline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E522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="00B116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</w:t>
      </w:r>
      <w:r w:rsidRPr="00B116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Мониторинг успеваемости учащихся 2  класса  за 1, 2, 3,4 четверти:</w:t>
      </w:r>
    </w:p>
    <w:p w:rsidR="0078730F" w:rsidRPr="00B116B4" w:rsidRDefault="0078730F" w:rsidP="00684C57">
      <w:pPr>
        <w:shd w:val="clear" w:color="auto" w:fill="FFFFFF"/>
        <w:spacing w:after="150" w:line="240" w:lineRule="auto"/>
        <w:ind w:left="-425" w:right="282" w:hanging="709"/>
        <w:jc w:val="center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tbl>
      <w:tblPr>
        <w:tblW w:w="8931" w:type="dxa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708"/>
        <w:gridCol w:w="709"/>
        <w:gridCol w:w="851"/>
        <w:gridCol w:w="850"/>
        <w:gridCol w:w="851"/>
        <w:gridCol w:w="850"/>
        <w:gridCol w:w="567"/>
        <w:gridCol w:w="709"/>
        <w:gridCol w:w="1134"/>
      </w:tblGrid>
      <w:tr w:rsidR="007E5227" w:rsidRPr="00737D6B" w:rsidTr="00DB75CE">
        <w:trPr>
          <w:trHeight w:val="20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8730F" w:rsidRPr="00737D6B" w:rsidRDefault="007E5227" w:rsidP="007E5227">
            <w:pPr>
              <w:spacing w:after="0" w:line="240" w:lineRule="auto"/>
              <w:ind w:right="282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четверть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8730F" w:rsidRPr="00737D6B" w:rsidRDefault="0078730F" w:rsidP="00684C57">
            <w:pPr>
              <w:spacing w:after="0" w:line="240" w:lineRule="auto"/>
              <w:ind w:right="282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Кол-во уч-ся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8730F" w:rsidRPr="00737D6B" w:rsidRDefault="0078730F" w:rsidP="00684C57">
            <w:pPr>
              <w:spacing w:after="0" w:line="240" w:lineRule="auto"/>
              <w:ind w:right="282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Кол-во отличников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8730F" w:rsidRPr="00737D6B" w:rsidRDefault="0078730F" w:rsidP="00684C57">
            <w:pPr>
              <w:spacing w:after="0" w:line="240" w:lineRule="auto"/>
              <w:ind w:right="282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Кол-во хорошистов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8730F" w:rsidRPr="00737D6B" w:rsidRDefault="0078730F" w:rsidP="00684C57">
            <w:pPr>
              <w:spacing w:after="0" w:line="240" w:lineRule="auto"/>
              <w:ind w:right="282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Кол-во троечников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8730F" w:rsidRPr="00737D6B" w:rsidRDefault="0078730F" w:rsidP="00684C57">
            <w:pPr>
              <w:spacing w:after="150" w:line="240" w:lineRule="auto"/>
              <w:ind w:right="282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78730F" w:rsidRPr="00737D6B" w:rsidRDefault="0078730F" w:rsidP="00684C57">
            <w:pPr>
              <w:spacing w:after="0" w:line="240" w:lineRule="auto"/>
              <w:ind w:right="282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Н/у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8730F" w:rsidRPr="00737D6B" w:rsidRDefault="0078730F" w:rsidP="00737D6B">
            <w:pPr>
              <w:spacing w:after="0" w:line="240" w:lineRule="auto"/>
              <w:ind w:left="-1842" w:right="282" w:firstLine="1842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Н/</w:t>
            </w:r>
            <w:r w:rsidR="007E5227"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8730F" w:rsidRPr="00737D6B" w:rsidRDefault="0078730F" w:rsidP="00684C57">
            <w:pPr>
              <w:spacing w:after="0" w:line="240" w:lineRule="auto"/>
              <w:ind w:right="282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Качество знаний по классу</w:t>
            </w:r>
          </w:p>
        </w:tc>
      </w:tr>
      <w:tr w:rsidR="007E5227" w:rsidRPr="00737D6B" w:rsidTr="00DB75CE">
        <w:trPr>
          <w:trHeight w:val="322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730F" w:rsidRPr="00737D6B" w:rsidRDefault="0078730F" w:rsidP="00684C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730F" w:rsidRPr="00737D6B" w:rsidRDefault="0078730F" w:rsidP="00684C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8730F" w:rsidRPr="00737D6B" w:rsidRDefault="0024137A" w:rsidP="0024137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737D6B">
              <w:rPr>
                <w:rFonts w:cs="Times New Roman"/>
                <w:sz w:val="18"/>
                <w:szCs w:val="18"/>
              </w:rPr>
              <w:t xml:space="preserve">Д </w:t>
            </w:r>
            <w:r w:rsidR="007E5227" w:rsidRPr="00737D6B">
              <w:rPr>
                <w:rFonts w:cs="Times New Roman"/>
                <w:sz w:val="18"/>
                <w:szCs w:val="18"/>
              </w:rPr>
              <w:t xml:space="preserve">            </w:t>
            </w:r>
            <w:r w:rsidRPr="00737D6B">
              <w:rPr>
                <w:rFonts w:cs="Times New Roman"/>
                <w:sz w:val="18"/>
                <w:szCs w:val="18"/>
              </w:rPr>
              <w:t xml:space="preserve">              </w:t>
            </w:r>
            <w:proofErr w:type="gramStart"/>
            <w:r w:rsidRPr="00737D6B">
              <w:rPr>
                <w:rFonts w:cs="Times New Roman"/>
                <w:sz w:val="18"/>
                <w:szCs w:val="18"/>
              </w:rPr>
              <w:t>м</w:t>
            </w:r>
            <w:proofErr w:type="gramEnd"/>
            <w:r w:rsidR="00B466AE" w:rsidRPr="00737D6B">
              <w:rPr>
                <w:rFonts w:cs="Times New Roman"/>
                <w:sz w:val="18"/>
                <w:szCs w:val="18"/>
              </w:rPr>
              <w:t xml:space="preserve">                                  </w:t>
            </w:r>
            <w:r w:rsidRPr="00737D6B">
              <w:rPr>
                <w:rFonts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8730F" w:rsidRPr="00737D6B" w:rsidRDefault="0024137A" w:rsidP="00684C57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737D6B">
              <w:rPr>
                <w:rFonts w:cs="Times New Roman"/>
                <w:sz w:val="18"/>
                <w:szCs w:val="18"/>
              </w:rPr>
              <w:t>д</w:t>
            </w:r>
            <w:r w:rsidR="00684C57" w:rsidRPr="00737D6B">
              <w:rPr>
                <w:rFonts w:cs="Times New Roman"/>
                <w:sz w:val="18"/>
                <w:szCs w:val="18"/>
              </w:rPr>
              <w:t xml:space="preserve">                                     </w:t>
            </w:r>
            <w:proofErr w:type="gramStart"/>
            <w:r w:rsidR="00684C57" w:rsidRPr="00737D6B">
              <w:rPr>
                <w:rFonts w:cs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7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730F" w:rsidRPr="00737D6B" w:rsidRDefault="0078730F" w:rsidP="00684C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730F" w:rsidRPr="00737D6B" w:rsidRDefault="0078730F" w:rsidP="00684C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730F" w:rsidRPr="00737D6B" w:rsidRDefault="0078730F" w:rsidP="00684C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730F" w:rsidRPr="00737D6B" w:rsidRDefault="0078730F" w:rsidP="00684C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737D6B" w:rsidRPr="00737D6B" w:rsidTr="00DB75CE">
        <w:trPr>
          <w:trHeight w:val="115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730F" w:rsidRPr="00737D6B" w:rsidRDefault="0078730F" w:rsidP="00684C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730F" w:rsidRPr="00737D6B" w:rsidRDefault="0078730F" w:rsidP="00684C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730F" w:rsidRPr="00737D6B" w:rsidRDefault="0078730F" w:rsidP="00684C5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730F" w:rsidRPr="00737D6B" w:rsidRDefault="0078730F" w:rsidP="00684C57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8730F" w:rsidRPr="00737D6B" w:rsidRDefault="00B466AE" w:rsidP="00684C57">
            <w:pPr>
              <w:spacing w:after="0" w:line="12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8730F" w:rsidRPr="00737D6B" w:rsidRDefault="00B466AE" w:rsidP="00684C57">
            <w:pPr>
              <w:spacing w:after="0" w:line="12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730F" w:rsidRPr="00737D6B" w:rsidRDefault="0078730F" w:rsidP="00684C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730F" w:rsidRPr="00737D6B" w:rsidRDefault="0078730F" w:rsidP="00684C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730F" w:rsidRPr="00737D6B" w:rsidRDefault="0078730F" w:rsidP="00684C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7E5227" w:rsidRPr="00737D6B" w:rsidTr="00DB75CE">
        <w:trPr>
          <w:trHeight w:val="3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BF45A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137A" w:rsidRPr="00737D6B" w:rsidRDefault="0024137A" w:rsidP="00BF45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24137A" w:rsidRPr="00737D6B" w:rsidRDefault="0024137A" w:rsidP="00BF45A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50%</w:t>
            </w:r>
          </w:p>
        </w:tc>
      </w:tr>
      <w:tr w:rsidR="007E5227" w:rsidRPr="00737D6B" w:rsidTr="00DB75CE">
        <w:trPr>
          <w:trHeight w:val="3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50%</w:t>
            </w:r>
          </w:p>
        </w:tc>
      </w:tr>
      <w:tr w:rsidR="007E5227" w:rsidRPr="00737D6B" w:rsidTr="00DB75CE">
        <w:trPr>
          <w:trHeight w:val="3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75%</w:t>
            </w:r>
          </w:p>
        </w:tc>
      </w:tr>
      <w:tr w:rsidR="007E5227" w:rsidRPr="00737D6B" w:rsidTr="00DB75CE">
        <w:trPr>
          <w:trHeight w:val="3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137A" w:rsidRPr="00737D6B" w:rsidRDefault="0024137A" w:rsidP="00684C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80%</w:t>
            </w:r>
          </w:p>
        </w:tc>
      </w:tr>
    </w:tbl>
    <w:p w:rsidR="0078730F" w:rsidRPr="00737D6B" w:rsidRDefault="0078730F" w:rsidP="00684C57">
      <w:pPr>
        <w:shd w:val="clear" w:color="auto" w:fill="FFFFFF"/>
        <w:spacing w:after="150" w:line="240" w:lineRule="auto"/>
        <w:ind w:left="-1134" w:firstLine="1134"/>
        <w:jc w:val="center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C42A35" w:rsidRPr="00737D6B" w:rsidRDefault="0078730F" w:rsidP="007873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 во 2  к</w:t>
      </w:r>
      <w:r w:rsidR="00797FB5" w:rsidRPr="0073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лассе, на конец года обучается 5</w:t>
      </w:r>
      <w:r w:rsidRPr="0073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человека. Сводная таблица показывает, что уровень зна</w:t>
      </w:r>
      <w:r w:rsidR="00C42A35" w:rsidRPr="0073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ний учеников 2  класса повышается</w:t>
      </w:r>
      <w:r w:rsidRPr="0073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Учебная программа за год  выполнена. Учителем ведется индивидуальная работа с уче</w:t>
      </w:r>
      <w:r w:rsidR="00797FB5" w:rsidRPr="0073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никами</w:t>
      </w:r>
      <w:proofErr w:type="gramStart"/>
      <w:r w:rsidR="00797FB5" w:rsidRPr="0073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="00797FB5" w:rsidRPr="0073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8730F" w:rsidRPr="00737D6B" w:rsidRDefault="00797FB5" w:rsidP="0078730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3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Учителем   БЕГАЛИНОВОЙ О</w:t>
      </w:r>
      <w:proofErr w:type="gramStart"/>
      <w:r w:rsidRPr="0073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73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</w:t>
      </w:r>
      <w:r w:rsidR="0078730F" w:rsidRPr="0073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будет продолжена работа по повышению техники чтения и работой над каллиграфией учащихся.</w:t>
      </w:r>
    </w:p>
    <w:p w:rsidR="0078730F" w:rsidRPr="00B116B4" w:rsidRDefault="0078730F" w:rsidP="003460F3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37D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B116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Мониторинг успеваемости учащихся3 класса  за 1, 2, 3 ,4 четверти:</w:t>
      </w:r>
    </w:p>
    <w:p w:rsidR="0078730F" w:rsidRPr="00B116B4" w:rsidRDefault="0078730F" w:rsidP="0078730F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6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tbl>
      <w:tblPr>
        <w:tblW w:w="8788" w:type="dxa"/>
        <w:tblInd w:w="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851"/>
        <w:gridCol w:w="850"/>
        <w:gridCol w:w="709"/>
        <w:gridCol w:w="709"/>
        <w:gridCol w:w="567"/>
        <w:gridCol w:w="1134"/>
        <w:gridCol w:w="709"/>
        <w:gridCol w:w="567"/>
        <w:gridCol w:w="567"/>
        <w:gridCol w:w="1417"/>
      </w:tblGrid>
      <w:tr w:rsidR="0078730F" w:rsidRPr="00737D6B" w:rsidTr="00DB75CE">
        <w:trPr>
          <w:trHeight w:val="21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8730F" w:rsidRPr="00737D6B" w:rsidRDefault="0078730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Четверть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8730F" w:rsidRPr="00737D6B" w:rsidRDefault="0078730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Кол-во уч-ся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8730F" w:rsidRPr="00737D6B" w:rsidRDefault="0078730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Кол-во отличников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8730F" w:rsidRPr="00737D6B" w:rsidRDefault="0078730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Кол-во хорошистов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8730F" w:rsidRPr="00737D6B" w:rsidRDefault="0078730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Кол-во троечников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8730F" w:rsidRPr="00737D6B" w:rsidRDefault="0078730F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78730F" w:rsidRPr="00737D6B" w:rsidRDefault="0078730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Н/у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8730F" w:rsidRPr="00737D6B" w:rsidRDefault="0078730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Н/а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8730F" w:rsidRPr="00737D6B" w:rsidRDefault="0078730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Качество знаний по классу</w:t>
            </w:r>
          </w:p>
        </w:tc>
      </w:tr>
      <w:tr w:rsidR="0078730F" w:rsidRPr="00737D6B" w:rsidTr="00DB75CE">
        <w:trPr>
          <w:trHeight w:val="322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730F" w:rsidRPr="00737D6B" w:rsidRDefault="0078730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730F" w:rsidRPr="00737D6B" w:rsidRDefault="0078730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8730F" w:rsidRPr="00737D6B" w:rsidRDefault="0078730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/д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8730F" w:rsidRPr="00737D6B" w:rsidRDefault="0078730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/д</w:t>
            </w: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730F" w:rsidRPr="00737D6B" w:rsidRDefault="0078730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730F" w:rsidRPr="00737D6B" w:rsidRDefault="0078730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730F" w:rsidRPr="00737D6B" w:rsidRDefault="0078730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730F" w:rsidRPr="00737D6B" w:rsidRDefault="0078730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78730F" w:rsidRPr="00737D6B" w:rsidTr="00DB75CE">
        <w:trPr>
          <w:trHeight w:val="120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730F" w:rsidRPr="00737D6B" w:rsidRDefault="0078730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730F" w:rsidRPr="00737D6B" w:rsidRDefault="0078730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730F" w:rsidRPr="00737D6B" w:rsidRDefault="0078730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730F" w:rsidRPr="00737D6B" w:rsidRDefault="0078730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8730F" w:rsidRPr="00737D6B" w:rsidRDefault="0078730F">
            <w:pPr>
              <w:spacing w:after="0" w:line="120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8730F" w:rsidRPr="00737D6B" w:rsidRDefault="0078730F">
            <w:pPr>
              <w:spacing w:after="0" w:line="120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730F" w:rsidRPr="00737D6B" w:rsidRDefault="0078730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730F" w:rsidRPr="00737D6B" w:rsidRDefault="0078730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730F" w:rsidRPr="00737D6B" w:rsidRDefault="0078730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78730F" w:rsidRPr="00737D6B" w:rsidTr="00DB75CE">
        <w:trPr>
          <w:trHeight w:val="33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C42A35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C42A35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15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15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100%</w:t>
            </w:r>
          </w:p>
        </w:tc>
      </w:tr>
      <w:tr w:rsidR="0078730F" w:rsidRPr="00737D6B" w:rsidTr="00DB75CE">
        <w:trPr>
          <w:trHeight w:val="33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C42A35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C42A35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100%</w:t>
            </w:r>
          </w:p>
        </w:tc>
      </w:tr>
      <w:tr w:rsidR="0078730F" w:rsidRPr="00737D6B" w:rsidTr="00DB75CE">
        <w:trPr>
          <w:trHeight w:val="33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C42A35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C42A35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15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15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100%</w:t>
            </w:r>
          </w:p>
        </w:tc>
      </w:tr>
      <w:tr w:rsidR="0078730F" w:rsidRPr="00737D6B" w:rsidTr="00DB75CE">
        <w:trPr>
          <w:trHeight w:val="33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C42A3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C42A3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15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15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30F" w:rsidRPr="00737D6B" w:rsidRDefault="0078730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100%</w:t>
            </w:r>
          </w:p>
        </w:tc>
      </w:tr>
    </w:tbl>
    <w:p w:rsidR="00AD613E" w:rsidRDefault="00AD613E" w:rsidP="003460F3">
      <w:pPr>
        <w:shd w:val="clear" w:color="auto" w:fill="FFFFFF"/>
        <w:tabs>
          <w:tab w:val="left" w:pos="4253"/>
        </w:tabs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AD613E" w:rsidRDefault="00AD613E" w:rsidP="003460F3">
      <w:pPr>
        <w:shd w:val="clear" w:color="auto" w:fill="FFFFFF"/>
        <w:tabs>
          <w:tab w:val="left" w:pos="4253"/>
        </w:tabs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3460F3" w:rsidRDefault="0078730F" w:rsidP="003460F3">
      <w:pPr>
        <w:shd w:val="clear" w:color="auto" w:fill="FFFFFF"/>
        <w:tabs>
          <w:tab w:val="left" w:pos="4253"/>
        </w:tabs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73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 в 3 классе, на конец года, обучается 2 человека. Все аттестованы. Данные таблицы говорят о том, что качест</w:t>
      </w:r>
      <w:r w:rsidR="00797FB5" w:rsidRPr="0073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 знаний учащихся </w:t>
      </w:r>
      <w:proofErr w:type="gramStart"/>
      <w:r w:rsidR="00797FB5" w:rsidRPr="0073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конец</w:t>
      </w:r>
      <w:proofErr w:type="gramEnd"/>
      <w:r w:rsidR="00797FB5" w:rsidRPr="0073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2023-2023</w:t>
      </w:r>
      <w:r w:rsidRPr="0073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учебного года увеличилось. Учебная программа начального звена по пр</w:t>
      </w:r>
      <w:r w:rsidR="00346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едметам на конец года выполнен</w:t>
      </w:r>
    </w:p>
    <w:p w:rsidR="003460F3" w:rsidRDefault="003460F3" w:rsidP="003460F3">
      <w:pPr>
        <w:shd w:val="clear" w:color="auto" w:fill="FFFFFF"/>
        <w:tabs>
          <w:tab w:val="left" w:pos="4253"/>
        </w:tabs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60F3" w:rsidRDefault="003460F3" w:rsidP="003460F3">
      <w:pPr>
        <w:shd w:val="clear" w:color="auto" w:fill="FFFFFF"/>
        <w:tabs>
          <w:tab w:val="left" w:pos="4253"/>
        </w:tabs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730F" w:rsidRPr="003460F3" w:rsidRDefault="0078730F" w:rsidP="003460F3">
      <w:pPr>
        <w:shd w:val="clear" w:color="auto" w:fill="FFFFFF"/>
        <w:tabs>
          <w:tab w:val="left" w:pos="4253"/>
        </w:tabs>
        <w:spacing w:after="15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6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Мониторинг успеваемости учащихся 4 класса  за 1, 2, 3,4 четверти:</w:t>
      </w:r>
    </w:p>
    <w:tbl>
      <w:tblPr>
        <w:tblpPr w:leftFromText="180" w:rightFromText="180" w:vertAnchor="text" w:horzAnchor="page" w:tblpX="1772" w:tblpY="328"/>
        <w:tblW w:w="87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27"/>
        <w:gridCol w:w="916"/>
        <w:gridCol w:w="850"/>
        <w:gridCol w:w="992"/>
        <w:gridCol w:w="660"/>
        <w:gridCol w:w="900"/>
        <w:gridCol w:w="708"/>
        <w:gridCol w:w="426"/>
        <w:gridCol w:w="567"/>
        <w:gridCol w:w="992"/>
      </w:tblGrid>
      <w:tr w:rsidR="00B116B4" w:rsidRPr="00737D6B" w:rsidTr="00DB75CE">
        <w:trPr>
          <w:trHeight w:val="21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116B4" w:rsidRPr="00737D6B" w:rsidRDefault="00B116B4" w:rsidP="00DB75C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Четверть</w:t>
            </w: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116B4" w:rsidRPr="00737D6B" w:rsidRDefault="00B116B4" w:rsidP="00DB75C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Кол-во уч-ся</w:t>
            </w: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116B4" w:rsidRPr="00737D6B" w:rsidRDefault="00B116B4" w:rsidP="00DB75C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Кол-во отличников</w:t>
            </w:r>
          </w:p>
        </w:tc>
        <w:tc>
          <w:tcPr>
            <w:tcW w:w="1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116B4" w:rsidRPr="00737D6B" w:rsidRDefault="00B116B4" w:rsidP="00DB75C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Кол-во хорошистов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116B4" w:rsidRPr="00737D6B" w:rsidRDefault="00B116B4" w:rsidP="00DB75C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Кол-во троечников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116B4" w:rsidRPr="00737D6B" w:rsidRDefault="00B116B4" w:rsidP="00DB75CE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B116B4" w:rsidRPr="00737D6B" w:rsidRDefault="00B116B4" w:rsidP="00DB75C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Н/у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116B4" w:rsidRPr="00737D6B" w:rsidRDefault="00B116B4" w:rsidP="00DB75C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Н/а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116B4" w:rsidRPr="00737D6B" w:rsidRDefault="00B116B4" w:rsidP="00DB75C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Качество знаний по классу</w:t>
            </w:r>
          </w:p>
        </w:tc>
      </w:tr>
      <w:tr w:rsidR="00B116B4" w:rsidRPr="00737D6B" w:rsidTr="00DB75CE">
        <w:trPr>
          <w:trHeight w:val="322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16B4" w:rsidRPr="00737D6B" w:rsidRDefault="00B116B4" w:rsidP="00DB75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16B4" w:rsidRPr="00737D6B" w:rsidRDefault="00B116B4" w:rsidP="00DB75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116B4" w:rsidRPr="00737D6B" w:rsidRDefault="00B116B4" w:rsidP="00DB75C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/д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116B4" w:rsidRPr="00737D6B" w:rsidRDefault="00B116B4" w:rsidP="00DB75C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/д</w:t>
            </w:r>
          </w:p>
        </w:tc>
        <w:tc>
          <w:tcPr>
            <w:tcW w:w="16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16B4" w:rsidRPr="00737D6B" w:rsidRDefault="00B116B4" w:rsidP="00DB75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16B4" w:rsidRPr="00737D6B" w:rsidRDefault="00B116B4" w:rsidP="00DB75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16B4" w:rsidRPr="00737D6B" w:rsidRDefault="00B116B4" w:rsidP="00DB75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16B4" w:rsidRPr="00737D6B" w:rsidRDefault="00B116B4" w:rsidP="00DB75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B116B4" w:rsidRPr="00737D6B" w:rsidTr="00DB75CE">
        <w:trPr>
          <w:trHeight w:val="120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16B4" w:rsidRPr="00737D6B" w:rsidRDefault="00B116B4" w:rsidP="00DB75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16B4" w:rsidRPr="00737D6B" w:rsidRDefault="00B116B4" w:rsidP="00DB75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16B4" w:rsidRPr="00737D6B" w:rsidRDefault="00B116B4" w:rsidP="00DB75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16B4" w:rsidRPr="00737D6B" w:rsidRDefault="00B116B4" w:rsidP="00DB75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116B4" w:rsidRPr="00737D6B" w:rsidRDefault="00B116B4" w:rsidP="00DB75CE">
            <w:pPr>
              <w:spacing w:after="0" w:line="120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116B4" w:rsidRPr="00737D6B" w:rsidRDefault="00B116B4" w:rsidP="00DB75CE">
            <w:pPr>
              <w:spacing w:after="0" w:line="120" w:lineRule="atLeas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16B4" w:rsidRPr="00737D6B" w:rsidRDefault="00B116B4" w:rsidP="00DB75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16B4" w:rsidRPr="00737D6B" w:rsidRDefault="00B116B4" w:rsidP="00DB75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16B4" w:rsidRPr="00737D6B" w:rsidRDefault="00B116B4" w:rsidP="00DB75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B116B4" w:rsidRPr="00737D6B" w:rsidTr="00DB75CE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         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100%</w:t>
            </w:r>
          </w:p>
        </w:tc>
      </w:tr>
      <w:tr w:rsidR="00B116B4" w:rsidRPr="00737D6B" w:rsidTr="00DB75CE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100%</w:t>
            </w:r>
          </w:p>
        </w:tc>
      </w:tr>
      <w:tr w:rsidR="00B116B4" w:rsidRPr="00737D6B" w:rsidTr="00DB75CE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      1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        1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        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          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100%</w:t>
            </w:r>
          </w:p>
        </w:tc>
      </w:tr>
      <w:tr w:rsidR="00B116B4" w:rsidRPr="00737D6B" w:rsidTr="00DB75CE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    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     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       0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6B4" w:rsidRPr="00737D6B" w:rsidRDefault="00B116B4" w:rsidP="00DB75C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37D6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100%</w:t>
            </w:r>
          </w:p>
        </w:tc>
      </w:tr>
    </w:tbl>
    <w:p w:rsidR="0078730F" w:rsidRPr="007E5227" w:rsidRDefault="0078730F" w:rsidP="0078730F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E522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78730F" w:rsidRPr="00DB75CE" w:rsidRDefault="0078730F" w:rsidP="00DB75CE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Сводная таблица качества знаний  показывает, что уровень знаний учеников в этом учебном году повысился. В тоже время необходимо проанализировать и выявить причины снижения качества знаний отдельных учащихся, наметить конкретные меры по ликвидации пробелов в знаниях слабоуспевающих учащихся, ликвидировать пробелы в знаниях. Необходимо уделить больше внимания коррекционной работе, активнее использовать дифференцированный подход к обучению, развивать познавательные способности учащихся.</w:t>
      </w:r>
    </w:p>
    <w:p w:rsidR="0078730F" w:rsidRPr="00B116B4" w:rsidRDefault="0078730F" w:rsidP="003460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Анализируя качество знаний учащихся  класса по отдельным предметам можно сделать следующие выводы:</w:t>
      </w:r>
    </w:p>
    <w:p w:rsidR="0078730F" w:rsidRPr="00B116B4" w:rsidRDefault="0078730F" w:rsidP="003460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– результат повысился;</w:t>
      </w:r>
    </w:p>
    <w:p w:rsidR="0078730F" w:rsidRPr="00B116B4" w:rsidRDefault="0078730F" w:rsidP="003460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</w:t>
      </w:r>
      <w:r w:rsidR="00712AD9"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рное чтени</w:t>
      </w:r>
      <w:proofErr w:type="gramStart"/>
      <w:r w:rsidR="00712AD9"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е-</w:t>
      </w:r>
      <w:proofErr w:type="gramEnd"/>
      <w:r w:rsidR="00712AD9"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 повысился</w:t>
      </w:r>
      <w:r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8730F" w:rsidRPr="00B116B4" w:rsidRDefault="0078730F" w:rsidP="003460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математика – стабильный результат;</w:t>
      </w:r>
    </w:p>
    <w:p w:rsidR="0078730F" w:rsidRPr="00B116B4" w:rsidRDefault="0078730F" w:rsidP="003460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естествознание – повысился.</w:t>
      </w:r>
    </w:p>
    <w:p w:rsidR="0078730F" w:rsidRPr="00B116B4" w:rsidRDefault="00712AD9" w:rsidP="003460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Учителям</w:t>
      </w:r>
      <w:r w:rsidR="0078730F"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Веревка Е.Н. </w:t>
      </w:r>
      <w:r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Бегалиновой</w:t>
      </w:r>
      <w:proofErr w:type="spellEnd"/>
      <w:r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О.Н.</w:t>
      </w:r>
      <w:r w:rsidR="0078730F"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</w:t>
      </w:r>
      <w:proofErr w:type="spellEnd"/>
      <w:r w:rsidR="0078730F"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выявить и ликвидировать пробелы в знаниях учащихся по математике и поднять качество знаний на более высокий уровень.</w:t>
      </w:r>
    </w:p>
    <w:p w:rsidR="0078730F" w:rsidRPr="00B116B4" w:rsidRDefault="0078730F" w:rsidP="003460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этого необходимо активнее использовать дифференцированный подход к обучению, развивать познавательные способности у</w:t>
      </w:r>
      <w:r w:rsidR="00B116B4"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чащихся.</w:t>
      </w:r>
    </w:p>
    <w:p w:rsidR="00B116B4" w:rsidRPr="00B116B4" w:rsidRDefault="00712AD9" w:rsidP="003460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Учителями</w:t>
      </w:r>
      <w:r w:rsidR="0078730F" w:rsidRPr="00B11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планируется дальнейшая работа по развитию функциональной грамотности.</w:t>
      </w:r>
    </w:p>
    <w:p w:rsidR="00B116B4" w:rsidRPr="00B116B4" w:rsidRDefault="00B116B4" w:rsidP="003460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1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\</w:t>
      </w:r>
    </w:p>
    <w:p w:rsidR="007E5227" w:rsidRPr="00B116B4" w:rsidRDefault="007E5227" w:rsidP="00B116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тематики заседаний МО.</w:t>
      </w:r>
    </w:p>
    <w:p w:rsidR="007E5227" w:rsidRPr="00B116B4" w:rsidRDefault="007E5227" w:rsidP="007E52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отчетный период было планировано 5 плановых заседаний, как правило, обсуждались современные технологии, обобщались опыты педагогов, что играет положительную роль в повышении педагогического мастерства учителя.</w:t>
      </w:r>
    </w:p>
    <w:p w:rsidR="007E5227" w:rsidRPr="00B116B4" w:rsidRDefault="007E5227" w:rsidP="007E52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методических объединениях поднимались следующие вопросы:</w:t>
      </w:r>
    </w:p>
    <w:p w:rsidR="007E5227" w:rsidRPr="00B116B4" w:rsidRDefault="007E5227" w:rsidP="007E52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D1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Заседание </w:t>
      </w:r>
      <w:r w:rsidRPr="00B116B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 №1</w:t>
      </w:r>
    </w:p>
    <w:p w:rsidR="007E5227" w:rsidRPr="00B116B4" w:rsidRDefault="007E5227" w:rsidP="007E5227">
      <w:pPr>
        <w:pStyle w:val="a5"/>
        <w:rPr>
          <w:rFonts w:ascii="Times New Roman" w:hAnsi="Times New Roman" w:cs="Times New Roman"/>
          <w:sz w:val="24"/>
          <w:szCs w:val="24"/>
        </w:rPr>
      </w:pPr>
      <w:r w:rsidRPr="00B116B4">
        <w:rPr>
          <w:rFonts w:ascii="Times New Roman" w:hAnsi="Times New Roman" w:cs="Times New Roman"/>
          <w:b/>
          <w:bCs/>
          <w:iCs/>
          <w:sz w:val="24"/>
          <w:szCs w:val="24"/>
        </w:rPr>
        <w:t>Тема:</w:t>
      </w:r>
      <w:r w:rsidRPr="00B116B4">
        <w:rPr>
          <w:rFonts w:ascii="Times New Roman" w:hAnsi="Times New Roman" w:cs="Times New Roman"/>
          <w:iCs/>
          <w:sz w:val="24"/>
          <w:szCs w:val="24"/>
        </w:rPr>
        <w:t> </w:t>
      </w:r>
      <w:r w:rsidRPr="00B116B4">
        <w:rPr>
          <w:rFonts w:ascii="Times New Roman" w:hAnsi="Times New Roman" w:cs="Times New Roman"/>
          <w:b/>
          <w:bCs/>
          <w:iCs/>
          <w:sz w:val="24"/>
          <w:szCs w:val="24"/>
        </w:rPr>
        <w:t>«Планирование и организация методической работы учителей начальных классов на 2022-2023 учебный год».</w:t>
      </w:r>
    </w:p>
    <w:p w:rsidR="007E5227" w:rsidRPr="00B116B4" w:rsidRDefault="007E5227" w:rsidP="007E5227">
      <w:pPr>
        <w:pStyle w:val="a5"/>
        <w:rPr>
          <w:rFonts w:ascii="Times New Roman" w:hAnsi="Times New Roman" w:cs="Times New Roman"/>
          <w:sz w:val="28"/>
          <w:szCs w:val="28"/>
        </w:rPr>
      </w:pPr>
      <w:r w:rsidRPr="00737D6B">
        <w:rPr>
          <w:rFonts w:ascii="Times New Roman" w:hAnsi="Times New Roman" w:cs="Times New Roman"/>
          <w:iCs/>
          <w:sz w:val="28"/>
          <w:szCs w:val="28"/>
        </w:rPr>
        <w:t> </w:t>
      </w:r>
      <w:r w:rsidRPr="00737D6B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:rsidR="007E5227" w:rsidRPr="00737D6B" w:rsidRDefault="007E5227" w:rsidP="007E5227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D6B">
        <w:rPr>
          <w:rFonts w:ascii="Times New Roman" w:hAnsi="Times New Roman" w:cs="Times New Roman"/>
          <w:sz w:val="24"/>
          <w:szCs w:val="24"/>
        </w:rPr>
        <w:t>1.Анализ работы МО учителей начальных классов за 2021-2022 учебный год.</w:t>
      </w:r>
    </w:p>
    <w:p w:rsidR="007E5227" w:rsidRPr="00737D6B" w:rsidRDefault="007E5227" w:rsidP="007E5227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D6B">
        <w:rPr>
          <w:rFonts w:ascii="Times New Roman" w:hAnsi="Times New Roman" w:cs="Times New Roman"/>
          <w:sz w:val="24"/>
          <w:szCs w:val="24"/>
        </w:rPr>
        <w:t>2. Формирование банка данных о кадровом потенциале учителей начальных классов.                                                                 </w:t>
      </w:r>
    </w:p>
    <w:p w:rsidR="007E5227" w:rsidRPr="00737D6B" w:rsidRDefault="007E5227" w:rsidP="007E5227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D6B">
        <w:rPr>
          <w:rFonts w:ascii="Times New Roman" w:hAnsi="Times New Roman" w:cs="Times New Roman"/>
          <w:sz w:val="24"/>
          <w:szCs w:val="24"/>
        </w:rPr>
        <w:t xml:space="preserve">3. Обсуждение нормативных, </w:t>
      </w:r>
      <w:proofErr w:type="spellStart"/>
      <w:r w:rsidRPr="00737D6B">
        <w:rPr>
          <w:rFonts w:ascii="Times New Roman" w:hAnsi="Times New Roman" w:cs="Times New Roman"/>
          <w:sz w:val="24"/>
          <w:szCs w:val="24"/>
        </w:rPr>
        <w:t>программно</w:t>
      </w:r>
      <w:proofErr w:type="spellEnd"/>
      <w:r w:rsidRPr="00737D6B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737D6B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737D6B">
        <w:rPr>
          <w:rFonts w:ascii="Times New Roman" w:hAnsi="Times New Roman" w:cs="Times New Roman"/>
          <w:sz w:val="24"/>
          <w:szCs w:val="24"/>
        </w:rPr>
        <w:t>етодических документов: изучение нормативной и методической документации по вопросам образования, о едином орфографическом режиме.</w:t>
      </w:r>
    </w:p>
    <w:p w:rsidR="007E5227" w:rsidRPr="00737D6B" w:rsidRDefault="007E5227" w:rsidP="007E5227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D6B">
        <w:rPr>
          <w:rFonts w:ascii="Times New Roman" w:hAnsi="Times New Roman" w:cs="Times New Roman"/>
          <w:sz w:val="24"/>
          <w:szCs w:val="24"/>
        </w:rPr>
        <w:t>4. Обсуждение плана работы методического объединения на 2022 - 2023 учебный год.                 </w:t>
      </w:r>
    </w:p>
    <w:p w:rsidR="007E5227" w:rsidRPr="00737D6B" w:rsidRDefault="007E5227" w:rsidP="007E5227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D6B">
        <w:rPr>
          <w:rFonts w:ascii="Times New Roman" w:hAnsi="Times New Roman" w:cs="Times New Roman"/>
          <w:sz w:val="24"/>
          <w:szCs w:val="24"/>
        </w:rPr>
        <w:t>6. Корректировка и утверждение тем самообразования учителей.</w:t>
      </w:r>
    </w:p>
    <w:p w:rsidR="007E5227" w:rsidRPr="00737D6B" w:rsidRDefault="007E5227" w:rsidP="007E5227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D6B">
        <w:rPr>
          <w:rFonts w:ascii="Times New Roman" w:hAnsi="Times New Roman" w:cs="Times New Roman"/>
          <w:sz w:val="24"/>
          <w:szCs w:val="24"/>
        </w:rPr>
        <w:lastRenderedPageBreak/>
        <w:t>7.   </w:t>
      </w:r>
      <w:proofErr w:type="gramStart"/>
      <w:r w:rsidRPr="00737D6B"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r w:rsidR="00B116B4">
        <w:rPr>
          <w:rFonts w:ascii="Times New Roman" w:hAnsi="Times New Roman" w:cs="Times New Roman"/>
          <w:sz w:val="24"/>
          <w:szCs w:val="24"/>
        </w:rPr>
        <w:t xml:space="preserve"> </w:t>
      </w:r>
      <w:r w:rsidRPr="00737D6B">
        <w:rPr>
          <w:rFonts w:ascii="Times New Roman" w:hAnsi="Times New Roman" w:cs="Times New Roman"/>
          <w:sz w:val="24"/>
          <w:szCs w:val="24"/>
        </w:rPr>
        <w:t>участия обучающихся в мероприятиях разного уровня.</w:t>
      </w:r>
      <w:proofErr w:type="gramEnd"/>
    </w:p>
    <w:p w:rsidR="007E5227" w:rsidRPr="00737D6B" w:rsidRDefault="007E5227" w:rsidP="007E52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D6B">
        <w:rPr>
          <w:rFonts w:ascii="Times New Roman" w:hAnsi="Times New Roman" w:cs="Times New Roman"/>
          <w:sz w:val="24"/>
          <w:szCs w:val="24"/>
        </w:rPr>
        <w:t>8. Знакомство с профессиональными стандартами педагога</w:t>
      </w:r>
    </w:p>
    <w:p w:rsidR="007E5227" w:rsidRPr="00BD1DAD" w:rsidRDefault="007E5227" w:rsidP="007E52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 № 2</w:t>
      </w:r>
    </w:p>
    <w:p w:rsidR="007E5227" w:rsidRPr="00B116B4" w:rsidRDefault="007E5227" w:rsidP="007E5227">
      <w:pPr>
        <w:pStyle w:val="a5"/>
        <w:rPr>
          <w:rFonts w:ascii="Times New Roman" w:hAnsi="Times New Roman" w:cs="Times New Roman"/>
          <w:sz w:val="24"/>
          <w:szCs w:val="24"/>
        </w:rPr>
      </w:pPr>
      <w:r w:rsidRPr="00B116B4">
        <w:rPr>
          <w:rFonts w:ascii="Times New Roman" w:hAnsi="Times New Roman" w:cs="Times New Roman"/>
          <w:b/>
          <w:bCs/>
          <w:iCs/>
          <w:sz w:val="24"/>
          <w:szCs w:val="24"/>
        </w:rPr>
        <w:t>Тема:</w:t>
      </w:r>
      <w:r w:rsidRPr="00B116B4">
        <w:rPr>
          <w:rFonts w:ascii="Times New Roman" w:hAnsi="Times New Roman" w:cs="Times New Roman"/>
          <w:iCs/>
          <w:sz w:val="24"/>
          <w:szCs w:val="24"/>
        </w:rPr>
        <w:t> </w:t>
      </w:r>
      <w:r w:rsidRPr="00B116B4">
        <w:rPr>
          <w:rFonts w:ascii="Times New Roman" w:hAnsi="Times New Roman" w:cs="Times New Roman"/>
          <w:b/>
          <w:bCs/>
          <w:iCs/>
          <w:sz w:val="24"/>
          <w:szCs w:val="24"/>
        </w:rPr>
        <w:t> «Цифровая образовательная среда в начальной школе».</w:t>
      </w:r>
    </w:p>
    <w:p w:rsidR="007E5227" w:rsidRPr="00737D6B" w:rsidRDefault="007E5227" w:rsidP="007E5227">
      <w:pPr>
        <w:pStyle w:val="a5"/>
        <w:rPr>
          <w:rFonts w:ascii="Times New Roman" w:hAnsi="Times New Roman" w:cs="Times New Roman"/>
          <w:sz w:val="24"/>
          <w:szCs w:val="24"/>
        </w:rPr>
      </w:pPr>
      <w:r w:rsidRPr="00B116B4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Pr="00737D6B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:rsidR="007E5227" w:rsidRPr="00737D6B" w:rsidRDefault="007E5227" w:rsidP="007E5227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D6B">
        <w:rPr>
          <w:rFonts w:ascii="Times New Roman" w:hAnsi="Times New Roman" w:cs="Times New Roman"/>
          <w:sz w:val="24"/>
          <w:szCs w:val="24"/>
        </w:rPr>
        <w:t>1.  Использование информационно-коммуникационных технологий на уроках начальной школы. </w:t>
      </w:r>
    </w:p>
    <w:p w:rsidR="007E5227" w:rsidRPr="00737D6B" w:rsidRDefault="007E5227" w:rsidP="007E5227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D6B">
        <w:rPr>
          <w:rFonts w:ascii="Times New Roman" w:hAnsi="Times New Roman" w:cs="Times New Roman"/>
          <w:sz w:val="24"/>
          <w:szCs w:val="24"/>
        </w:rPr>
        <w:t>2. Использование цифровой образовательной среды школы на уроках начальной школы. </w:t>
      </w:r>
    </w:p>
    <w:p w:rsidR="007E5227" w:rsidRPr="00737D6B" w:rsidRDefault="007E5227" w:rsidP="007E5227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D6B">
        <w:rPr>
          <w:rFonts w:ascii="Times New Roman" w:hAnsi="Times New Roman" w:cs="Times New Roman"/>
          <w:sz w:val="24"/>
          <w:szCs w:val="24"/>
        </w:rPr>
        <w:t> 3. Информационная безопасность младшего школьника (обмен опытом, материалы с сайта школы).</w:t>
      </w:r>
    </w:p>
    <w:p w:rsidR="007E5227" w:rsidRPr="00737D6B" w:rsidRDefault="007E5227" w:rsidP="007E5227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D6B">
        <w:rPr>
          <w:rFonts w:ascii="Times New Roman" w:hAnsi="Times New Roman" w:cs="Times New Roman"/>
          <w:sz w:val="24"/>
          <w:szCs w:val="24"/>
        </w:rPr>
        <w:t>4. Популярные образовательные ресурсы учителей начальной школы (обмен опытом).</w:t>
      </w:r>
    </w:p>
    <w:p w:rsidR="007E5227" w:rsidRPr="00737D6B" w:rsidRDefault="007E5227" w:rsidP="007E5227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D6B">
        <w:rPr>
          <w:rFonts w:ascii="Times New Roman" w:hAnsi="Times New Roman" w:cs="Times New Roman"/>
          <w:sz w:val="24"/>
          <w:szCs w:val="24"/>
        </w:rPr>
        <w:t> </w:t>
      </w:r>
    </w:p>
    <w:p w:rsidR="007E5227" w:rsidRPr="00BD1DAD" w:rsidRDefault="007E5227" w:rsidP="00B116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DAD">
        <w:rPr>
          <w:rFonts w:ascii="Times New Roman" w:hAnsi="Times New Roman" w:cs="Times New Roman"/>
          <w:sz w:val="24"/>
          <w:szCs w:val="24"/>
        </w:rPr>
        <w:t> </w:t>
      </w:r>
      <w:r w:rsidRPr="00BD1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 № 3</w:t>
      </w:r>
    </w:p>
    <w:p w:rsidR="007E5227" w:rsidRPr="00B116B4" w:rsidRDefault="007E5227" w:rsidP="007E5227">
      <w:pPr>
        <w:pStyle w:val="a5"/>
        <w:rPr>
          <w:rFonts w:ascii="Times New Roman" w:hAnsi="Times New Roman" w:cs="Times New Roman"/>
          <w:sz w:val="24"/>
          <w:szCs w:val="24"/>
        </w:rPr>
      </w:pPr>
      <w:r w:rsidRPr="00B116B4">
        <w:rPr>
          <w:rFonts w:ascii="Times New Roman" w:hAnsi="Times New Roman" w:cs="Times New Roman"/>
          <w:b/>
          <w:bCs/>
          <w:iCs/>
          <w:sz w:val="24"/>
          <w:szCs w:val="24"/>
        </w:rPr>
        <w:t>Тема:</w:t>
      </w:r>
      <w:r w:rsidRPr="00B116B4">
        <w:rPr>
          <w:rFonts w:ascii="Times New Roman" w:hAnsi="Times New Roman" w:cs="Times New Roman"/>
          <w:iCs/>
          <w:sz w:val="24"/>
          <w:szCs w:val="24"/>
        </w:rPr>
        <w:t> </w:t>
      </w:r>
      <w:r w:rsidRPr="00B116B4">
        <w:rPr>
          <w:rFonts w:ascii="Times New Roman" w:hAnsi="Times New Roman" w:cs="Times New Roman"/>
          <w:b/>
          <w:bCs/>
          <w:iCs/>
          <w:sz w:val="24"/>
          <w:szCs w:val="24"/>
        </w:rPr>
        <w:t> «Использование современных цифровых технологий и инструментов электронного обучения на уроках естественно-математического цикла в начальной школе»</w:t>
      </w:r>
    </w:p>
    <w:p w:rsidR="007E5227" w:rsidRPr="00B116B4" w:rsidRDefault="007E5227" w:rsidP="007E5227">
      <w:pPr>
        <w:pStyle w:val="a5"/>
        <w:rPr>
          <w:rFonts w:ascii="Times New Roman" w:hAnsi="Times New Roman" w:cs="Times New Roman"/>
          <w:sz w:val="24"/>
          <w:szCs w:val="24"/>
        </w:rPr>
      </w:pPr>
      <w:r w:rsidRPr="00B116B4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:rsidR="007E5227" w:rsidRPr="00737D6B" w:rsidRDefault="007E5227" w:rsidP="007E5227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D6B">
        <w:rPr>
          <w:rFonts w:ascii="Times New Roman" w:hAnsi="Times New Roman" w:cs="Times New Roman"/>
          <w:sz w:val="24"/>
          <w:szCs w:val="24"/>
        </w:rPr>
        <w:t>1. Нормативно-правовые аспекты внедрения информационной образовательной среды в начальной школе Использование современных цифровых технологий и инструментов электронного обучения в начальной школе.</w:t>
      </w:r>
    </w:p>
    <w:p w:rsidR="007E5227" w:rsidRPr="00737D6B" w:rsidRDefault="007E5227" w:rsidP="007E5227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D6B">
        <w:rPr>
          <w:rFonts w:ascii="Times New Roman" w:hAnsi="Times New Roman" w:cs="Times New Roman"/>
          <w:sz w:val="24"/>
          <w:szCs w:val="24"/>
        </w:rPr>
        <w:t>2. Открытые уроки и мастер-классы по использованию цифровых технологий и инструментов электронного обучения.</w:t>
      </w:r>
    </w:p>
    <w:p w:rsidR="00BD1DAD" w:rsidRDefault="007E5227" w:rsidP="007E522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37D6B">
        <w:rPr>
          <w:rFonts w:ascii="Times New Roman" w:hAnsi="Times New Roman" w:cs="Times New Roman"/>
          <w:sz w:val="24"/>
          <w:szCs w:val="24"/>
        </w:rPr>
        <w:t>3. Анализ заданий ВПР в начальных классах в 2022-2023 учебного года.</w:t>
      </w:r>
      <w:r w:rsidR="00BD1DAD" w:rsidRPr="00BD1D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BD1DAD" w:rsidRDefault="00BD1DAD" w:rsidP="00BD1D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D1DAD" w:rsidRPr="00BD1DAD" w:rsidRDefault="00BD1DAD" w:rsidP="00BD1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Заседание № 4</w:t>
      </w:r>
    </w:p>
    <w:p w:rsidR="00BD1DAD" w:rsidRPr="00AD0CDD" w:rsidRDefault="00BD1DAD" w:rsidP="00BD1D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Тема: </w:t>
      </w:r>
      <w:r w:rsidRPr="00AD0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«Развитие творческого воображения учащихся во внеурочной деятельности через художественный труд»</w:t>
      </w:r>
    </w:p>
    <w:p w:rsidR="007E5227" w:rsidRPr="00737D6B" w:rsidRDefault="007E5227" w:rsidP="007E52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5CE" w:rsidRPr="00AD0CDD" w:rsidRDefault="00DB75CE" w:rsidP="00DB75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D0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1.Особенности учебной мотивации и эмоциональных переживаний младших школьников в условиях адаптации ко второй ступени обучения.</w:t>
      </w:r>
    </w:p>
    <w:p w:rsidR="00DB75CE" w:rsidRPr="006E018C" w:rsidRDefault="00DB75CE" w:rsidP="00DB75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E0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«Формирование у учащихся личностных и коммуникативных УУД как основа самореализации и социализации личности».</w:t>
      </w:r>
    </w:p>
    <w:p w:rsidR="00DB75CE" w:rsidRPr="006E018C" w:rsidRDefault="00DB75CE" w:rsidP="00DB75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E0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E0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«Применение технологии </w:t>
      </w:r>
      <w:r w:rsidR="00BD1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0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критического мышления как средство повышения учебной мотивации обучающихся на уроках в начальной школе».</w:t>
      </w:r>
      <w:proofErr w:type="gramEnd"/>
    </w:p>
    <w:p w:rsidR="00DB75CE" w:rsidRPr="006E018C" w:rsidRDefault="00DB75CE" w:rsidP="00DB75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6E0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Обмен опытом учителей по вопросу работы с учащимися, испытывающими трудности в обучении.</w:t>
      </w:r>
    </w:p>
    <w:p w:rsidR="007E5227" w:rsidRPr="00737D6B" w:rsidRDefault="00BD1DAD" w:rsidP="007E52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 № 5</w:t>
      </w:r>
    </w:p>
    <w:p w:rsidR="007E5227" w:rsidRPr="00737D6B" w:rsidRDefault="007E5227" w:rsidP="007E5227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D6B">
        <w:rPr>
          <w:rFonts w:ascii="Times New Roman" w:hAnsi="Times New Roman" w:cs="Times New Roman"/>
          <w:b/>
          <w:bCs/>
          <w:iCs/>
          <w:sz w:val="24"/>
          <w:szCs w:val="24"/>
        </w:rPr>
        <w:t>Тема: «Результаты деятельности педагогического коллектива начальной школы по совершенствованию образовательного процесса».</w:t>
      </w:r>
    </w:p>
    <w:p w:rsidR="007E5227" w:rsidRPr="00737D6B" w:rsidRDefault="007E5227" w:rsidP="007E5227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D6B">
        <w:rPr>
          <w:rFonts w:ascii="Times New Roman" w:hAnsi="Times New Roman" w:cs="Times New Roman"/>
          <w:sz w:val="24"/>
          <w:szCs w:val="24"/>
        </w:rPr>
        <w:t xml:space="preserve">1. Анализ и результативность работы МО за 2022-2023 </w:t>
      </w:r>
      <w:proofErr w:type="spellStart"/>
      <w:r w:rsidRPr="00737D6B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737D6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37D6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37D6B">
        <w:rPr>
          <w:rFonts w:ascii="Times New Roman" w:hAnsi="Times New Roman" w:cs="Times New Roman"/>
          <w:sz w:val="24"/>
          <w:szCs w:val="24"/>
        </w:rPr>
        <w:t>.</w:t>
      </w:r>
    </w:p>
    <w:p w:rsidR="007E5227" w:rsidRPr="00737D6B" w:rsidRDefault="007E5227" w:rsidP="007E5227">
      <w:pPr>
        <w:pStyle w:val="a5"/>
        <w:rPr>
          <w:rFonts w:ascii="Times New Roman" w:hAnsi="Times New Roman" w:cs="Times New Roman"/>
          <w:sz w:val="24"/>
          <w:szCs w:val="24"/>
        </w:rPr>
      </w:pPr>
      <w:r w:rsidRPr="00B116B4">
        <w:rPr>
          <w:rFonts w:ascii="Times New Roman" w:hAnsi="Times New Roman" w:cs="Times New Roman"/>
          <w:iCs/>
          <w:sz w:val="24"/>
          <w:szCs w:val="24"/>
        </w:rPr>
        <w:t>Цель: проанализировать результаты деятельности МО, проблемы и определить пути их коррекции</w:t>
      </w:r>
      <w:r w:rsidRPr="00737D6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E5227" w:rsidRPr="00737D6B" w:rsidRDefault="007E5227" w:rsidP="007E5227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D6B">
        <w:rPr>
          <w:rFonts w:ascii="Times New Roman" w:hAnsi="Times New Roman" w:cs="Times New Roman"/>
          <w:sz w:val="24"/>
          <w:szCs w:val="24"/>
        </w:rPr>
        <w:t>2. Рекомендации к работе МО на следующий год. Задачи на новый учебный год.</w:t>
      </w:r>
    </w:p>
    <w:p w:rsidR="007E5227" w:rsidRPr="00737D6B" w:rsidRDefault="007E5227" w:rsidP="007E5227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D6B">
        <w:rPr>
          <w:rFonts w:ascii="Times New Roman" w:hAnsi="Times New Roman" w:cs="Times New Roman"/>
          <w:sz w:val="24"/>
          <w:szCs w:val="24"/>
        </w:rPr>
        <w:t>3. Отчёт учителей по самообразованию.</w:t>
      </w:r>
    </w:p>
    <w:p w:rsidR="007E5227" w:rsidRPr="00737D6B" w:rsidRDefault="007E5227" w:rsidP="007E5227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D6B">
        <w:rPr>
          <w:rFonts w:ascii="Times New Roman" w:hAnsi="Times New Roman" w:cs="Times New Roman"/>
          <w:sz w:val="24"/>
          <w:szCs w:val="24"/>
        </w:rPr>
        <w:t>4. Итоги аттестации учителей.</w:t>
      </w:r>
    </w:p>
    <w:p w:rsidR="007E5227" w:rsidRPr="00737D6B" w:rsidRDefault="007E5227" w:rsidP="007E5227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D6B">
        <w:rPr>
          <w:rFonts w:ascii="Times New Roman" w:hAnsi="Times New Roman" w:cs="Times New Roman"/>
          <w:sz w:val="24"/>
          <w:szCs w:val="24"/>
        </w:rPr>
        <w:t>5. Анализ итоговой аттестации учащихся.                                   </w:t>
      </w:r>
    </w:p>
    <w:p w:rsidR="007E5227" w:rsidRPr="00737D6B" w:rsidRDefault="007E5227" w:rsidP="007E52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D6B">
        <w:rPr>
          <w:rFonts w:ascii="Times New Roman" w:hAnsi="Times New Roman" w:cs="Times New Roman"/>
          <w:sz w:val="24"/>
          <w:szCs w:val="24"/>
        </w:rPr>
        <w:lastRenderedPageBreak/>
        <w:t>6. Обсуждение плана работы и задач МО  на 2023 -2024учебный год.</w:t>
      </w:r>
    </w:p>
    <w:p w:rsidR="007E5227" w:rsidRPr="00737D6B" w:rsidRDefault="007E5227" w:rsidP="007E52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5227" w:rsidRPr="00737D6B" w:rsidRDefault="007E5227" w:rsidP="007E52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 w:rsidRPr="0073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считаем, что для развития всесторонне развитой, здоровой личности в начальном звене были созданы все условия. Каждый ребёнок мог проявить себя в той области, которая была интересна ему и доступна. За последнее время работа методического объединения стала более результативной, продуманной.  Педагоги старались оказывать методическую помощь друг другу.</w:t>
      </w:r>
    </w:p>
    <w:p w:rsidR="007E5227" w:rsidRPr="00737D6B" w:rsidRDefault="007E5227" w:rsidP="007E52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Овладевали навыками самоанализа учебной деятельности, изучению новых технологий обучения и контроля, повышали свою квалификацию, обменивались и распространяли опыт. Велась работа по накоплению методической копилки в МО, способствующая повышению профессионализма.</w:t>
      </w:r>
    </w:p>
    <w:p w:rsidR="007E5227" w:rsidRPr="00737D6B" w:rsidRDefault="007E5227" w:rsidP="007E52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На протяжении всего года проходило </w:t>
      </w:r>
      <w:proofErr w:type="spellStart"/>
      <w:r w:rsidRPr="0073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73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система открытых уроков. Организована была работа со слабоуспевающими детьми.</w:t>
      </w:r>
    </w:p>
    <w:p w:rsidR="003460F3" w:rsidRPr="003460F3" w:rsidRDefault="007E5227" w:rsidP="003460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Задачи, поставленные перед МО, реализованы. Методическая работа позволила выявить затруднения учителей, положительные и отрицательные моменты. Анализируя работу МО, необходимо отметить, что все учителя вели работу на профессиональном уровне</w:t>
      </w:r>
      <w:r w:rsidRPr="00346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460F3" w:rsidRPr="00346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116B4" w:rsidRDefault="00B116B4" w:rsidP="007E52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5227" w:rsidRPr="00737D6B" w:rsidRDefault="00B116B4" w:rsidP="007E52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B11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аши достижения</w:t>
      </w:r>
    </w:p>
    <w:p w:rsidR="0078730F" w:rsidRPr="00BD7CE9" w:rsidRDefault="0078730F" w:rsidP="004657B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</w:t>
      </w:r>
      <w:r w:rsidR="00737D6B"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классе ученик </w:t>
      </w:r>
      <w:proofErr w:type="spellStart"/>
      <w:r w:rsidR="00737D6B"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Жанбы</w:t>
      </w:r>
      <w:r w:rsidR="004657B8"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рбай</w:t>
      </w:r>
      <w:proofErr w:type="spellEnd"/>
      <w:r w:rsidR="004657B8"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4657B8"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Айсултан</w:t>
      </w:r>
      <w:proofErr w:type="spellEnd"/>
      <w:r w:rsidR="004657B8"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участвовала в </w:t>
      </w:r>
      <w:r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</w:t>
      </w:r>
      <w:r w:rsidR="004657B8"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нционной олимпиаде  « АК БОТА» занял 2 место</w:t>
      </w:r>
    </w:p>
    <w:p w:rsidR="00F62637" w:rsidRPr="00BD7CE9" w:rsidRDefault="004657B8" w:rsidP="0078730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 2 </w:t>
      </w:r>
      <w:r w:rsidR="0078730F"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r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лассе</w:t>
      </w:r>
      <w:r w:rsidR="00E43DD1"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ученики Весна Арсений-2место </w:t>
      </w:r>
      <w:proofErr w:type="spellStart"/>
      <w:r w:rsidR="00E43DD1"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Жанат</w:t>
      </w:r>
      <w:proofErr w:type="spellEnd"/>
      <w:r w:rsidR="00E43DD1"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Жанель-2место Пилипенко Арсений -3место в дистанционной олимпиаде  « АК БОТА»</w:t>
      </w:r>
    </w:p>
    <w:p w:rsidR="00BD7CE9" w:rsidRDefault="004657B8" w:rsidP="0078730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E43DD1"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3-</w:t>
      </w:r>
      <w:r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 </w:t>
      </w:r>
      <w:proofErr w:type="gramStart"/>
      <w:r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классе</w:t>
      </w:r>
      <w:proofErr w:type="gramEnd"/>
      <w:r w:rsidR="00E43DD1"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ученики получили сертификаты</w:t>
      </w:r>
      <w:r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3DD1"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дистанционной олимпиаде </w:t>
      </w:r>
    </w:p>
    <w:p w:rsidR="00CB405F" w:rsidRPr="00BD7CE9" w:rsidRDefault="00E43DD1" w:rsidP="0078730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 АК БОТА»</w:t>
      </w:r>
    </w:p>
    <w:p w:rsidR="00B116B4" w:rsidRPr="00BD7CE9" w:rsidRDefault="00FE16FE" w:rsidP="0078730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Ученик</w:t>
      </w:r>
      <w:r w:rsidR="00CB405F"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 класса Пилипенко Арсений получил диплом</w:t>
      </w:r>
      <w:r w:rsidR="00CB405F"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3степени</w:t>
      </w:r>
      <w:r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конкурсе рисунков «</w:t>
      </w:r>
      <w:proofErr w:type="spellStart"/>
      <w:r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</w:t>
      </w:r>
      <w:proofErr w:type="spellEnd"/>
      <w:r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куткарушы</w:t>
      </w:r>
      <w:proofErr w:type="spellEnd"/>
      <w:r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CB405F"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CB405F"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Жанат</w:t>
      </w:r>
      <w:proofErr w:type="spellEnd"/>
      <w:r w:rsidR="00CB405F"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CB405F"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Жанель</w:t>
      </w:r>
      <w:proofErr w:type="spellEnd"/>
      <w:r w:rsidR="00CB405F"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D1D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Пилипенко Арсений  </w:t>
      </w:r>
      <w:proofErr w:type="spellStart"/>
      <w:r w:rsidR="00BD1D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Жамбы</w:t>
      </w:r>
      <w:r w:rsidR="00EE5105"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рбай</w:t>
      </w:r>
      <w:proofErr w:type="spellEnd"/>
      <w:r w:rsidR="00EE5105"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E5105"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Айсултан</w:t>
      </w:r>
      <w:proofErr w:type="spellEnd"/>
      <w:r w:rsidR="00EE5105"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B405F"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диплом за участие в районном конку</w:t>
      </w:r>
      <w:r w:rsidR="00BD1D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CB405F"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  «Акмола </w:t>
      </w:r>
      <w:proofErr w:type="spellStart"/>
      <w:r w:rsidR="00CB405F"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жулдыздары</w:t>
      </w:r>
      <w:proofErr w:type="spellEnd"/>
      <w:r w:rsidR="00CB405F" w:rsidRPr="00BD7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78730F" w:rsidRPr="00BD7CE9" w:rsidRDefault="0078730F" w:rsidP="0078730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gramStart"/>
      <w:r w:rsidRPr="00BD7C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</w:t>
      </w:r>
      <w:proofErr w:type="gramEnd"/>
      <w:r w:rsidRPr="00BD7C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вывод</w:t>
      </w:r>
    </w:p>
    <w:p w:rsidR="003460F3" w:rsidRPr="003460F3" w:rsidRDefault="0078730F" w:rsidP="003460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основном поставленные задачи были выполнены. Учителя не останавливаются в поисках оптимальных методик для успешного обучения учащихся, понимая, что необходимо заинтересовать ученика не готовыми знаниями, а вовлекать учащихся в поисковую деятельность.</w:t>
      </w:r>
      <w:r w:rsidR="003460F3" w:rsidRPr="00346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Педагогическим коллективом проделана большая работа по повышению качества образования, развитию личности младшего школьника, раскрытию его творческих способностей и интереса к учению. Этому способствовало проведение внеурочной деятельности: предметных недель, различных конкурсов, индивидуальных занятий с учащимися по расширению кругозора, разработка проектов.</w:t>
      </w:r>
    </w:p>
    <w:p w:rsidR="003460F3" w:rsidRPr="003460F3" w:rsidRDefault="003460F3" w:rsidP="003460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Решающую роль в развитии личности школьника нес непосредственно учебный процесс, чему способствовали дифференцированный подход к учащимся, опора на индивидуальные особенности младших школьников, применение современных технологий в образовательном процессе, в том числе и ИКТ.</w:t>
      </w:r>
    </w:p>
    <w:p w:rsidR="0078730F" w:rsidRPr="00737D6B" w:rsidRDefault="0078730F" w:rsidP="007873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730F" w:rsidRPr="00B116B4" w:rsidRDefault="0078730F" w:rsidP="00B116B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37D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="00B547B9" w:rsidRPr="00B116B4">
        <w:rPr>
          <w:rFonts w:ascii="ffa" w:eastAsia="Times New Roman" w:hAnsi="ffa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Рекомендации на 202</w:t>
      </w:r>
      <w:r w:rsidR="00CB405F" w:rsidRPr="00B116B4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B116B4">
        <w:rPr>
          <w:rFonts w:ascii="ff3" w:eastAsia="Times New Roman" w:hAnsi="ff3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B547B9" w:rsidRPr="00B116B4">
        <w:rPr>
          <w:rFonts w:ascii="ffa" w:eastAsia="Times New Roman" w:hAnsi="ffa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202</w:t>
      </w:r>
      <w:r w:rsidR="00B547B9" w:rsidRPr="00B116B4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Pr="00B116B4">
        <w:rPr>
          <w:rFonts w:ascii="ffa" w:eastAsia="Times New Roman" w:hAnsi="ffa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год:</w:t>
      </w:r>
      <w:r w:rsidRPr="00B116B4">
        <w:rPr>
          <w:rFonts w:ascii="ff3" w:eastAsia="Times New Roman" w:hAnsi="ff3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8730F" w:rsidRPr="00737D6B" w:rsidRDefault="0078730F" w:rsidP="0078730F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4"/>
          <w:szCs w:val="24"/>
          <w:lang w:eastAsia="ru-RU"/>
        </w:rPr>
      </w:pPr>
      <w:r w:rsidRPr="00737D6B">
        <w:rPr>
          <w:rFonts w:ascii="ff2" w:eastAsia="Times New Roman" w:hAnsi="ff2" w:cs="Times New Roman"/>
          <w:color w:val="000000"/>
          <w:sz w:val="24"/>
          <w:szCs w:val="24"/>
          <w:lang w:eastAsia="ru-RU"/>
        </w:rPr>
        <w:lastRenderedPageBreak/>
        <w:t>-</w:t>
      </w:r>
      <w:r w:rsidRPr="00737D6B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Учителям разнообразить работу с</w:t>
      </w:r>
      <w:r w:rsidRPr="00737D6B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37D6B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>низкомотивированными</w:t>
      </w:r>
      <w:proofErr w:type="spellEnd"/>
      <w:r w:rsidRPr="00737D6B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учениками: включить в</w:t>
      </w:r>
      <w:r w:rsidRPr="00737D6B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37D6B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урок </w:t>
      </w:r>
    </w:p>
    <w:p w:rsidR="0078730F" w:rsidRPr="00737D6B" w:rsidRDefault="0078730F" w:rsidP="0078730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4"/>
          <w:szCs w:val="24"/>
          <w:lang w:eastAsia="ru-RU"/>
        </w:rPr>
      </w:pPr>
      <w:r w:rsidRPr="00737D6B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 xml:space="preserve">дифференцированные задания, использовать формирующее оценивание, индивидуальные траектории </w:t>
      </w:r>
    </w:p>
    <w:p w:rsidR="0078730F" w:rsidRPr="00737D6B" w:rsidRDefault="0078730F" w:rsidP="0078730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4"/>
          <w:szCs w:val="24"/>
          <w:lang w:eastAsia="ru-RU"/>
        </w:rPr>
      </w:pPr>
      <w:r w:rsidRPr="00737D6B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>для учеников в</w:t>
      </w:r>
      <w:r w:rsidRPr="00737D6B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37D6B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 xml:space="preserve">рамках урока или темы. </w:t>
      </w:r>
      <w:r w:rsidRPr="00737D6B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8730F" w:rsidRPr="00737D6B" w:rsidRDefault="0078730F" w:rsidP="0078730F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4"/>
          <w:szCs w:val="24"/>
          <w:lang w:eastAsia="ru-RU"/>
        </w:rPr>
      </w:pPr>
      <w:r w:rsidRPr="00737D6B">
        <w:rPr>
          <w:rFonts w:ascii="ff2" w:eastAsia="Times New Roman" w:hAnsi="ff2" w:cs="Times New Roman"/>
          <w:color w:val="000000"/>
          <w:sz w:val="24"/>
          <w:szCs w:val="24"/>
          <w:lang w:eastAsia="ru-RU"/>
        </w:rPr>
        <w:t>-</w:t>
      </w:r>
      <w:r w:rsidRPr="00737D6B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Учителям включать задания, по</w:t>
      </w:r>
      <w:r w:rsidRPr="00737D6B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37D6B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>которым школьники показали низкие результаты</w:t>
      </w:r>
      <w:proofErr w:type="gramStart"/>
      <w:r w:rsidRPr="00737D6B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737D6B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8730F" w:rsidRPr="00737D6B" w:rsidRDefault="0078730F" w:rsidP="0078730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4"/>
          <w:szCs w:val="24"/>
          <w:lang w:eastAsia="ru-RU"/>
        </w:rPr>
      </w:pPr>
      <w:r w:rsidRPr="00737D6B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>в</w:t>
      </w:r>
      <w:r w:rsidRPr="00737D6B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37D6B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>проверочные работы по</w:t>
      </w:r>
      <w:r w:rsidRPr="00737D6B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37D6B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 xml:space="preserve">предметам. </w:t>
      </w:r>
      <w:r w:rsidRPr="00737D6B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8730F" w:rsidRPr="00737D6B" w:rsidRDefault="0078730F" w:rsidP="0078730F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4"/>
          <w:szCs w:val="24"/>
          <w:lang w:eastAsia="ru-RU"/>
        </w:rPr>
      </w:pPr>
      <w:r w:rsidRPr="00737D6B">
        <w:rPr>
          <w:rFonts w:ascii="ff2" w:eastAsia="Times New Roman" w:hAnsi="ff2" w:cs="Times New Roman"/>
          <w:color w:val="000000"/>
          <w:sz w:val="24"/>
          <w:szCs w:val="24"/>
          <w:lang w:eastAsia="ru-RU"/>
        </w:rPr>
        <w:t>-</w:t>
      </w:r>
      <w:r w:rsidRPr="00737D6B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Учителям вовлекать высокомотивированных учеников</w:t>
      </w:r>
      <w:r w:rsidRPr="00737D6B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37D6B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737D6B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737D6B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>олимпиадное движение, решать на</w:t>
      </w:r>
      <w:r w:rsidRPr="00737D6B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37D6B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уроках </w:t>
      </w:r>
    </w:p>
    <w:p w:rsidR="0078730F" w:rsidRPr="00737D6B" w:rsidRDefault="0078730F" w:rsidP="0078730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4"/>
          <w:szCs w:val="24"/>
          <w:lang w:eastAsia="ru-RU"/>
        </w:rPr>
      </w:pPr>
      <w:r w:rsidRPr="00737D6B">
        <w:rPr>
          <w:rFonts w:ascii="ff1" w:eastAsia="Times New Roman" w:hAnsi="ff1" w:cs="Times New Roman"/>
          <w:color w:val="000000"/>
          <w:sz w:val="24"/>
          <w:szCs w:val="24"/>
          <w:lang w:eastAsia="ru-RU"/>
        </w:rPr>
        <w:t xml:space="preserve">олимпиадные задачи. </w:t>
      </w:r>
      <w:r w:rsidRPr="00737D6B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8730F" w:rsidRPr="00737D6B" w:rsidRDefault="0078730F" w:rsidP="0078730F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4"/>
          <w:szCs w:val="24"/>
          <w:lang w:eastAsia="ru-RU"/>
        </w:rPr>
      </w:pPr>
      <w:r w:rsidRPr="00737D6B">
        <w:rPr>
          <w:rFonts w:ascii="ff2" w:eastAsia="Times New Roman" w:hAnsi="ff2" w:cs="Times New Roman"/>
          <w:color w:val="000000"/>
          <w:sz w:val="24"/>
          <w:szCs w:val="24"/>
          <w:lang w:eastAsia="ru-RU"/>
        </w:rPr>
        <w:t>-</w:t>
      </w:r>
      <w:r w:rsidRPr="00737D6B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>Внести в</w:t>
      </w:r>
      <w:r w:rsidRPr="00737D6B">
        <w:rPr>
          <w:rFonts w:ascii="ff2" w:eastAsia="Times New Roman" w:hAnsi="ff2" w:cs="Times New Roman"/>
          <w:color w:val="000000"/>
          <w:sz w:val="24"/>
          <w:szCs w:val="24"/>
          <w:lang w:eastAsia="ru-RU"/>
        </w:rPr>
        <w:t xml:space="preserve"> </w:t>
      </w:r>
      <w:r w:rsidRPr="00737D6B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 работы методического объединения на</w:t>
      </w:r>
      <w:r w:rsidR="00B547B9" w:rsidRPr="00737D6B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202</w:t>
      </w:r>
      <w:r w:rsidR="00B547B9" w:rsidRPr="00737D6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B547B9" w:rsidRPr="00737D6B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  <w:lang w:eastAsia="ru-RU"/>
        </w:rPr>
        <w:t>/202</w:t>
      </w:r>
      <w:r w:rsidR="00B547B9" w:rsidRPr="00737D6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Pr="00737D6B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D2BD2" w:rsidRPr="00737D6B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учебный год семинары</w:t>
      </w:r>
      <w:proofErr w:type="gramStart"/>
      <w:r w:rsidR="00CD2BD2" w:rsidRPr="00737D6B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737D6B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8730F" w:rsidRDefault="0078730F" w:rsidP="0078730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«Как правильно составить рабочую программу по</w:t>
      </w:r>
      <w:r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новому ФГОС»,</w:t>
      </w:r>
      <w:r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«Как формировать </w:t>
      </w:r>
      <w:proofErr w:type="gramStart"/>
      <w:r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регулятивные</w:t>
      </w:r>
      <w:proofErr w:type="gramEnd"/>
      <w:r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 </w:t>
      </w:r>
    </w:p>
    <w:p w:rsidR="0078730F" w:rsidRDefault="0078730F" w:rsidP="0078730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УУД на</w:t>
      </w:r>
      <w:r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уроках и</w:t>
      </w:r>
      <w:r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1" w:eastAsia="Times New Roman" w:hAnsi="ff1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во</w:t>
      </w:r>
      <w:r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внеурочной деятельности»</w:t>
      </w:r>
    </w:p>
    <w:p w:rsidR="0078730F" w:rsidRDefault="0078730F" w:rsidP="00787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05F" w:rsidRDefault="00AD613E" w:rsidP="007873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C77B6EC" wp14:editId="27B166E2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B405F" w:rsidRDefault="00CB405F" w:rsidP="00787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05F" w:rsidRDefault="00CB405F" w:rsidP="00787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05F" w:rsidRDefault="00CB405F" w:rsidP="00787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05F" w:rsidRDefault="00CB405F" w:rsidP="00787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05F" w:rsidRDefault="00CB405F" w:rsidP="007873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405F" w:rsidSect="007E522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a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F6175"/>
    <w:multiLevelType w:val="multilevel"/>
    <w:tmpl w:val="388C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0F"/>
    <w:rsid w:val="000728C6"/>
    <w:rsid w:val="001A1088"/>
    <w:rsid w:val="0024137A"/>
    <w:rsid w:val="00255F7E"/>
    <w:rsid w:val="003460F3"/>
    <w:rsid w:val="004657B8"/>
    <w:rsid w:val="00645EDA"/>
    <w:rsid w:val="00684C57"/>
    <w:rsid w:val="006A252C"/>
    <w:rsid w:val="00712AD9"/>
    <w:rsid w:val="00737D6B"/>
    <w:rsid w:val="0078730F"/>
    <w:rsid w:val="00797FB5"/>
    <w:rsid w:val="007E5227"/>
    <w:rsid w:val="0094096A"/>
    <w:rsid w:val="00AD613E"/>
    <w:rsid w:val="00B116B4"/>
    <w:rsid w:val="00B466AE"/>
    <w:rsid w:val="00B547B9"/>
    <w:rsid w:val="00BD1DAD"/>
    <w:rsid w:val="00BD7CE9"/>
    <w:rsid w:val="00C42A35"/>
    <w:rsid w:val="00CB405F"/>
    <w:rsid w:val="00CD2BD2"/>
    <w:rsid w:val="00DB75CE"/>
    <w:rsid w:val="00E43DD1"/>
    <w:rsid w:val="00EE5105"/>
    <w:rsid w:val="00F62637"/>
    <w:rsid w:val="00F75AC9"/>
    <w:rsid w:val="00FE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E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E52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E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E5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152376786235057E-2"/>
          <c:y val="4.3958567679040127E-2"/>
          <c:w val="0.64395177165354334"/>
          <c:h val="0.8567090306221961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Класс 2</c:v>
                </c:pt>
                <c:pt idx="1">
                  <c:v>класс 3</c:v>
                </c:pt>
                <c:pt idx="2">
                  <c:v>класс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79</c:v>
                </c:pt>
                <c:pt idx="2">
                  <c:v>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Класс 2</c:v>
                </c:pt>
                <c:pt idx="1">
                  <c:v>класс 3</c:v>
                </c:pt>
                <c:pt idx="2">
                  <c:v>класс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85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Класс 2</c:v>
                </c:pt>
                <c:pt idx="1">
                  <c:v>класс 3</c:v>
                </c:pt>
                <c:pt idx="2">
                  <c:v>класс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5260800"/>
        <c:axId val="195262336"/>
        <c:axId val="231352960"/>
      </c:bar3DChart>
      <c:catAx>
        <c:axId val="195260800"/>
        <c:scaling>
          <c:orientation val="minMax"/>
        </c:scaling>
        <c:delete val="0"/>
        <c:axPos val="b"/>
        <c:majorTickMark val="out"/>
        <c:minorTickMark val="none"/>
        <c:tickLblPos val="nextTo"/>
        <c:crossAx val="195262336"/>
        <c:crosses val="autoZero"/>
        <c:auto val="1"/>
        <c:lblAlgn val="ctr"/>
        <c:lblOffset val="100"/>
        <c:noMultiLvlLbl val="0"/>
      </c:catAx>
      <c:valAx>
        <c:axId val="195262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5260800"/>
        <c:crosses val="autoZero"/>
        <c:crossBetween val="between"/>
      </c:valAx>
      <c:serAx>
        <c:axId val="231352960"/>
        <c:scaling>
          <c:orientation val="minMax"/>
        </c:scaling>
        <c:delete val="0"/>
        <c:axPos val="b"/>
        <c:majorTickMark val="out"/>
        <c:minorTickMark val="none"/>
        <c:tickLblPos val="nextTo"/>
        <c:crossAx val="195262336"/>
        <c:crosses val="autoZero"/>
      </c:serAx>
    </c:plotArea>
    <c:legend>
      <c:legendPos val="r"/>
      <c:layout>
        <c:manualLayout>
          <c:xMode val="edge"/>
          <c:yMode val="edge"/>
          <c:x val="0.77869331437736955"/>
          <c:y val="0.42473065866766652"/>
          <c:w val="0.20510298191892681"/>
          <c:h val="0.278419036473571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27</cp:revision>
  <dcterms:created xsi:type="dcterms:W3CDTF">2022-06-17T05:02:00Z</dcterms:created>
  <dcterms:modified xsi:type="dcterms:W3CDTF">2023-05-26T02:52:00Z</dcterms:modified>
</cp:coreProperties>
</file>